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A3382" w14:textId="77777777" w:rsidR="00622C1E" w:rsidRDefault="009E39A6">
      <w:pPr>
        <w:pStyle w:val="Heading1"/>
        <w:spacing w:before="37"/>
      </w:pPr>
      <w:r>
        <w:t>I SOSTITUENTI DEL NOME.</w:t>
      </w:r>
    </w:p>
    <w:p w14:paraId="3806E6DB" w14:textId="77777777" w:rsidR="00622C1E" w:rsidRDefault="009E39A6">
      <w:pPr>
        <w:pStyle w:val="BodyText"/>
        <w:spacing w:before="185" w:line="259" w:lineRule="auto"/>
        <w:ind w:right="113"/>
        <w:jc w:val="both"/>
      </w:pPr>
      <w:r>
        <w:t>I PRONOMI PERSONALI sostituiscono il nome e indicano le diverse persone dei verbi e sono molto utili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evitare</w:t>
      </w:r>
      <w:r>
        <w:rPr>
          <w:spacing w:val="-10"/>
        </w:rPr>
        <w:t xml:space="preserve"> </w:t>
      </w:r>
      <w:r>
        <w:t>ripetizioni.</w:t>
      </w:r>
      <w:r>
        <w:rPr>
          <w:spacing w:val="-10"/>
        </w:rPr>
        <w:t xml:space="preserve"> </w:t>
      </w:r>
      <w:r>
        <w:t>Possono</w:t>
      </w:r>
      <w:r>
        <w:rPr>
          <w:spacing w:val="-11"/>
        </w:rPr>
        <w:t xml:space="preserve"> </w:t>
      </w:r>
      <w:r>
        <w:t>avere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funzione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soggetto,</w:t>
      </w:r>
      <w:r>
        <w:rPr>
          <w:spacing w:val="-12"/>
        </w:rPr>
        <w:t xml:space="preserve"> </w:t>
      </w:r>
      <w:r>
        <w:t>quando</w:t>
      </w:r>
      <w:r>
        <w:rPr>
          <w:spacing w:val="-11"/>
        </w:rPr>
        <w:t xml:space="preserve"> </w:t>
      </w:r>
      <w:r>
        <w:t>indicano</w:t>
      </w:r>
      <w:r>
        <w:rPr>
          <w:spacing w:val="-11"/>
        </w:rPr>
        <w:t xml:space="preserve"> </w:t>
      </w:r>
      <w:r>
        <w:t>l’elemento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chi si parla o che compie l’azione, o la funzione di complemento se usati come espansione della frase nucleare.</w:t>
      </w:r>
    </w:p>
    <w:p w14:paraId="7BD33739" w14:textId="77777777" w:rsidR="00622C1E" w:rsidRDefault="009E39A6">
      <w:pPr>
        <w:pStyle w:val="BodyText"/>
        <w:spacing w:line="256" w:lineRule="auto"/>
        <w:ind w:right="108"/>
        <w:jc w:val="both"/>
      </w:pPr>
      <w:r>
        <w:t>I pronomi personali complemento puoi trovarli uniti al verbo a formare un’unica parola: credi</w:t>
      </w:r>
      <w:r>
        <w:rPr>
          <w:b/>
        </w:rPr>
        <w:t>mi</w:t>
      </w:r>
      <w:r>
        <w:t>, parla</w:t>
      </w:r>
      <w:r>
        <w:rPr>
          <w:b/>
        </w:rPr>
        <w:t>gli</w:t>
      </w:r>
      <w:r>
        <w:t>, ascolta</w:t>
      </w:r>
      <w:r>
        <w:rPr>
          <w:b/>
        </w:rPr>
        <w:t>lo</w:t>
      </w:r>
      <w:r>
        <w:t>…</w:t>
      </w:r>
    </w:p>
    <w:p w14:paraId="70FA7379" w14:textId="77777777" w:rsidR="00622C1E" w:rsidRDefault="00622C1E">
      <w:pPr>
        <w:pStyle w:val="BodyText"/>
        <w:spacing w:before="2"/>
        <w:ind w:left="0"/>
        <w:rPr>
          <w:sz w:val="26"/>
        </w:rPr>
      </w:pPr>
    </w:p>
    <w:p w14:paraId="532CED34" w14:textId="77777777" w:rsidR="00622C1E" w:rsidRDefault="009E39A6">
      <w:pPr>
        <w:pStyle w:val="Heading2"/>
        <w:spacing w:before="1" w:after="24"/>
      </w:pPr>
      <w:r>
        <w:t>COMPLETA LA TABELLA.</w:t>
      </w: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209"/>
        <w:gridCol w:w="3212"/>
      </w:tblGrid>
      <w:tr w:rsidR="00622C1E" w14:paraId="7E762EC5" w14:textId="77777777">
        <w:trPr>
          <w:trHeight w:val="878"/>
        </w:trPr>
        <w:tc>
          <w:tcPr>
            <w:tcW w:w="3210" w:type="dxa"/>
          </w:tcPr>
          <w:p w14:paraId="7D94D4A7" w14:textId="77777777" w:rsidR="00622C1E" w:rsidRDefault="00622C1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51AF1908" w14:textId="77777777" w:rsidR="00622C1E" w:rsidRDefault="009E39A6">
            <w:pPr>
              <w:pStyle w:val="TableParagraph"/>
              <w:ind w:left="1105" w:right="1095"/>
              <w:jc w:val="center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PERSONA</w:t>
            </w:r>
          </w:p>
        </w:tc>
        <w:tc>
          <w:tcPr>
            <w:tcW w:w="3209" w:type="dxa"/>
          </w:tcPr>
          <w:p w14:paraId="4560263E" w14:textId="77777777" w:rsidR="00622C1E" w:rsidRDefault="00622C1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14A7E64D" w14:textId="77777777" w:rsidR="00622C1E" w:rsidRDefault="009E39A6">
            <w:pPr>
              <w:pStyle w:val="TableParagraph"/>
              <w:ind w:left="494"/>
              <w:rPr>
                <w:b/>
                <w:sz w:val="24"/>
              </w:rPr>
            </w:pPr>
            <w:r>
              <w:rPr>
                <w:b/>
                <w:color w:val="6FAC46"/>
                <w:sz w:val="24"/>
              </w:rPr>
              <w:t>PRONOME SOGGETTO</w:t>
            </w:r>
          </w:p>
        </w:tc>
        <w:tc>
          <w:tcPr>
            <w:tcW w:w="3212" w:type="dxa"/>
          </w:tcPr>
          <w:p w14:paraId="083AE048" w14:textId="77777777" w:rsidR="00622C1E" w:rsidRDefault="00622C1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55BAE87F" w14:textId="77777777" w:rsidR="00622C1E" w:rsidRDefault="009E39A6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color w:val="2E5395"/>
                <w:sz w:val="24"/>
              </w:rPr>
              <w:t>PRONOME COMPLEMENTO</w:t>
            </w:r>
          </w:p>
        </w:tc>
      </w:tr>
      <w:tr w:rsidR="00622C1E" w14:paraId="6FCFF306" w14:textId="77777777">
        <w:trPr>
          <w:trHeight w:val="1466"/>
        </w:trPr>
        <w:tc>
          <w:tcPr>
            <w:tcW w:w="3210" w:type="dxa"/>
          </w:tcPr>
          <w:p w14:paraId="16ED2538" w14:textId="77777777" w:rsidR="00622C1E" w:rsidRDefault="00622C1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22B98D51" w14:textId="77777777" w:rsidR="00622C1E" w:rsidRDefault="009E39A6">
            <w:pPr>
              <w:pStyle w:val="TableParagraph"/>
              <w:ind w:right="19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1ᵃ singolare 2ᵃ singolare</w:t>
            </w:r>
          </w:p>
          <w:p w14:paraId="436F2A34" w14:textId="77777777" w:rsidR="00622C1E" w:rsidRDefault="009E39A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3ᵃ singolare maschile</w:t>
            </w:r>
          </w:p>
          <w:p w14:paraId="1AB2D533" w14:textId="77777777" w:rsidR="00622C1E" w:rsidRDefault="009E39A6">
            <w:pPr>
              <w:pStyle w:val="TableParagraph"/>
              <w:spacing w:before="2" w:line="273" w:lineRule="exact"/>
              <w:ind w:left="1305"/>
              <w:rPr>
                <w:sz w:val="24"/>
              </w:rPr>
            </w:pPr>
            <w:r>
              <w:rPr>
                <w:sz w:val="24"/>
              </w:rPr>
              <w:t>femminile</w:t>
            </w:r>
          </w:p>
        </w:tc>
        <w:tc>
          <w:tcPr>
            <w:tcW w:w="3209" w:type="dxa"/>
          </w:tcPr>
          <w:p w14:paraId="59A9C3DE" w14:textId="77777777" w:rsidR="00622C1E" w:rsidRDefault="00622C1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60CBFA48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Io</w:t>
            </w:r>
          </w:p>
          <w:p w14:paraId="0C4D85CF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  <w:p w14:paraId="15130E06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Egli-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esso</w:t>
            </w:r>
          </w:p>
          <w:p w14:paraId="170DBC05" w14:textId="77777777" w:rsidR="00622C1E" w:rsidRDefault="009E39A6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Ella-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essa</w:t>
            </w:r>
          </w:p>
        </w:tc>
        <w:tc>
          <w:tcPr>
            <w:tcW w:w="3212" w:type="dxa"/>
          </w:tcPr>
          <w:p w14:paraId="04F2DC5E" w14:textId="77777777" w:rsidR="00622C1E" w:rsidRDefault="00622C1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73FCBFBD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Me-mi</w:t>
            </w:r>
          </w:p>
          <w:p w14:paraId="42549B57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………- ti</w:t>
            </w:r>
          </w:p>
          <w:p w14:paraId="42D81ED0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Lui- sé- si- lo- gli- ne</w:t>
            </w:r>
          </w:p>
          <w:p w14:paraId="7822F2F7" w14:textId="77777777" w:rsidR="00622C1E" w:rsidRDefault="009E39A6">
            <w:pPr>
              <w:pStyle w:val="TableParagraph"/>
              <w:spacing w:before="2" w:line="273" w:lineRule="exact"/>
              <w:rPr>
                <w:sz w:val="24"/>
              </w:rPr>
            </w:pPr>
            <w:r>
              <w:rPr>
                <w:sz w:val="24"/>
              </w:rPr>
              <w:t>……….- sé- si- la- ne</w:t>
            </w:r>
          </w:p>
        </w:tc>
      </w:tr>
      <w:tr w:rsidR="00622C1E" w14:paraId="03106127" w14:textId="77777777">
        <w:trPr>
          <w:trHeight w:val="1756"/>
        </w:trPr>
        <w:tc>
          <w:tcPr>
            <w:tcW w:w="3210" w:type="dxa"/>
          </w:tcPr>
          <w:p w14:paraId="17AB32C8" w14:textId="77777777" w:rsidR="00622C1E" w:rsidRDefault="00622C1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1DC7D10A" w14:textId="77777777" w:rsidR="00622C1E" w:rsidRDefault="009E39A6">
            <w:pPr>
              <w:pStyle w:val="TableParagraph"/>
              <w:ind w:right="2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1ᵃ plurale 2ᵃ plurale</w:t>
            </w:r>
          </w:p>
          <w:p w14:paraId="15AB30D2" w14:textId="77777777" w:rsidR="00622C1E" w:rsidRDefault="009E39A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3ᵃ plurale maschile</w:t>
            </w:r>
          </w:p>
          <w:p w14:paraId="637CA701" w14:textId="77777777" w:rsidR="00622C1E" w:rsidRDefault="009E39A6">
            <w:pPr>
              <w:pStyle w:val="TableParagraph"/>
              <w:ind w:left="1087"/>
              <w:rPr>
                <w:sz w:val="24"/>
              </w:rPr>
            </w:pPr>
            <w:r>
              <w:rPr>
                <w:sz w:val="24"/>
              </w:rPr>
              <w:t>femminile</w:t>
            </w:r>
          </w:p>
        </w:tc>
        <w:tc>
          <w:tcPr>
            <w:tcW w:w="3209" w:type="dxa"/>
          </w:tcPr>
          <w:p w14:paraId="401FAC7A" w14:textId="77777777" w:rsidR="00622C1E" w:rsidRDefault="00622C1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1A28995E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</w:t>
            </w:r>
          </w:p>
          <w:p w14:paraId="229064D8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Voi</w:t>
            </w:r>
          </w:p>
          <w:p w14:paraId="18798711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Essi- loro</w:t>
            </w:r>
          </w:p>
          <w:p w14:paraId="093F4D6D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……..- loro</w:t>
            </w:r>
          </w:p>
        </w:tc>
        <w:tc>
          <w:tcPr>
            <w:tcW w:w="3212" w:type="dxa"/>
          </w:tcPr>
          <w:p w14:paraId="5C8A158E" w14:textId="77777777" w:rsidR="00622C1E" w:rsidRDefault="00622C1E">
            <w:pPr>
              <w:pStyle w:val="TableParagraph"/>
              <w:spacing w:before="11"/>
              <w:ind w:left="0"/>
              <w:rPr>
                <w:b/>
                <w:i/>
                <w:sz w:val="23"/>
              </w:rPr>
            </w:pPr>
          </w:p>
          <w:p w14:paraId="3869C2F3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Noi- ci</w:t>
            </w:r>
          </w:p>
          <w:p w14:paraId="4C68C05D" w14:textId="77777777" w:rsidR="00622C1E" w:rsidRDefault="009E39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………- vi</w:t>
            </w:r>
          </w:p>
          <w:p w14:paraId="69A892B0" w14:textId="77777777" w:rsidR="00622C1E" w:rsidRDefault="009E39A6">
            <w:pPr>
              <w:pStyle w:val="TableParagraph"/>
              <w:ind w:right="1180"/>
              <w:rPr>
                <w:sz w:val="24"/>
              </w:rPr>
            </w:pPr>
            <w:r>
              <w:rPr>
                <w:sz w:val="24"/>
              </w:rPr>
              <w:t>………- loro- si- li- ne Esse- loro- si- le- ne</w:t>
            </w:r>
          </w:p>
        </w:tc>
      </w:tr>
    </w:tbl>
    <w:p w14:paraId="266BC845" w14:textId="77777777" w:rsidR="00622C1E" w:rsidRDefault="00622C1E">
      <w:pPr>
        <w:pStyle w:val="BodyText"/>
        <w:spacing w:before="11"/>
        <w:ind w:left="0"/>
        <w:rPr>
          <w:b/>
          <w:i/>
          <w:sz w:val="25"/>
        </w:rPr>
      </w:pPr>
    </w:p>
    <w:p w14:paraId="0FEED444" w14:textId="77777777" w:rsidR="00622C1E" w:rsidRDefault="009E39A6">
      <w:pPr>
        <w:ind w:left="112"/>
        <w:rPr>
          <w:b/>
          <w:i/>
          <w:sz w:val="24"/>
        </w:rPr>
      </w:pPr>
      <w:r>
        <w:rPr>
          <w:b/>
          <w:i/>
          <w:sz w:val="24"/>
        </w:rPr>
        <w:t>INSERISCI I PRONOMI PERSONALI COMPLEMENTO ADATTI.</w:t>
      </w:r>
    </w:p>
    <w:p w14:paraId="5851ECF9" w14:textId="77777777" w:rsidR="00622C1E" w:rsidRDefault="009E39A6">
      <w:pPr>
        <w:pStyle w:val="BodyText"/>
        <w:spacing w:before="182"/>
      </w:pPr>
      <w:r>
        <w:t>. Questo vestito …… sta molto bene, dovresti indossar……. più spesso.</w:t>
      </w:r>
    </w:p>
    <w:p w14:paraId="59FCF61B" w14:textId="77777777" w:rsidR="00622C1E" w:rsidRDefault="009E39A6">
      <w:pPr>
        <w:pStyle w:val="BodyText"/>
        <w:spacing w:before="3"/>
      </w:pPr>
      <w:r>
        <w:t>. Gaia ha disobbedito perciò la mamma ……. ha rimproverata.</w:t>
      </w:r>
    </w:p>
    <w:p w14:paraId="587A47FE" w14:textId="77777777" w:rsidR="00622C1E" w:rsidRDefault="009E39A6">
      <w:pPr>
        <w:pStyle w:val="BodyText"/>
        <w:tabs>
          <w:tab w:val="left" w:leader="dot" w:pos="3390"/>
        </w:tabs>
      </w:pPr>
      <w:r>
        <w:t>. Hassan voleva</w:t>
      </w:r>
      <w:r>
        <w:rPr>
          <w:spacing w:val="-7"/>
        </w:rPr>
        <w:t xml:space="preserve"> </w:t>
      </w:r>
      <w:r>
        <w:t>uscire, ma</w:t>
      </w:r>
      <w:r>
        <w:rPr>
          <w:rFonts w:ascii="Times New Roman"/>
        </w:rPr>
        <w:tab/>
      </w:r>
      <w:r>
        <w:t>ho detto che</w:t>
      </w:r>
      <w:r>
        <w:rPr>
          <w:spacing w:val="-6"/>
        </w:rPr>
        <w:t xml:space="preserve"> </w:t>
      </w:r>
      <w:r>
        <w:t>pioveva.</w:t>
      </w:r>
    </w:p>
    <w:p w14:paraId="6628C179" w14:textId="77777777" w:rsidR="00622C1E" w:rsidRDefault="009E39A6">
      <w:pPr>
        <w:pStyle w:val="BodyText"/>
        <w:tabs>
          <w:tab w:val="left" w:leader="dot" w:pos="2646"/>
        </w:tabs>
      </w:pPr>
      <w:r>
        <w:t>. Che</w:t>
      </w:r>
      <w:r>
        <w:rPr>
          <w:spacing w:val="-4"/>
        </w:rPr>
        <w:t xml:space="preserve"> </w:t>
      </w:r>
      <w:r>
        <w:t>torta</w:t>
      </w:r>
      <w:r>
        <w:rPr>
          <w:spacing w:val="-3"/>
        </w:rPr>
        <w:t xml:space="preserve"> </w:t>
      </w:r>
      <w:r>
        <w:t>prelibata!</w:t>
      </w:r>
      <w:r>
        <w:rPr>
          <w:rFonts w:ascii="Times New Roman"/>
        </w:rPr>
        <w:tab/>
      </w:r>
      <w:r>
        <w:t>vorrei una</w:t>
      </w:r>
      <w:r>
        <w:rPr>
          <w:spacing w:val="-4"/>
        </w:rPr>
        <w:t xml:space="preserve"> </w:t>
      </w:r>
      <w:r>
        <w:t>fetta.</w:t>
      </w:r>
    </w:p>
    <w:p w14:paraId="449335DE" w14:textId="77777777" w:rsidR="00622C1E" w:rsidRDefault="009E39A6">
      <w:pPr>
        <w:pStyle w:val="BodyText"/>
        <w:tabs>
          <w:tab w:val="left" w:leader="dot" w:pos="2316"/>
        </w:tabs>
      </w:pPr>
      <w:r>
        <w:t>. In</w:t>
      </w:r>
      <w:r>
        <w:rPr>
          <w:spacing w:val="-2"/>
        </w:rPr>
        <w:t xml:space="preserve"> </w:t>
      </w:r>
      <w:r>
        <w:t>questa</w:t>
      </w:r>
      <w:r>
        <w:rPr>
          <w:spacing w:val="-2"/>
        </w:rPr>
        <w:t xml:space="preserve"> </w:t>
      </w:r>
      <w:r>
        <w:t>foto</w:t>
      </w:r>
      <w:r>
        <w:rPr>
          <w:rFonts w:ascii="Times New Roman"/>
        </w:rPr>
        <w:tab/>
      </w:r>
      <w:r>
        <w:t>vede il tuo gattino.</w:t>
      </w:r>
    </w:p>
    <w:p w14:paraId="5E86699A" w14:textId="77777777" w:rsidR="00622C1E" w:rsidRDefault="009E39A6">
      <w:pPr>
        <w:pStyle w:val="BodyText"/>
        <w:tabs>
          <w:tab w:val="left" w:leader="dot" w:pos="3551"/>
        </w:tabs>
      </w:pPr>
      <w:r>
        <w:t>. Non trovo i miei</w:t>
      </w:r>
      <w:r>
        <w:rPr>
          <w:spacing w:val="-10"/>
        </w:rPr>
        <w:t xml:space="preserve"> </w:t>
      </w:r>
      <w:r>
        <w:t>occhiali.</w:t>
      </w:r>
      <w:r>
        <w:rPr>
          <w:spacing w:val="-1"/>
        </w:rPr>
        <w:t xml:space="preserve"> </w:t>
      </w:r>
      <w:r>
        <w:t>Tu</w:t>
      </w:r>
      <w:r>
        <w:rPr>
          <w:rFonts w:ascii="Times New Roman"/>
        </w:rPr>
        <w:tab/>
      </w:r>
      <w:r>
        <w:t>hai</w:t>
      </w:r>
      <w:r>
        <w:rPr>
          <w:spacing w:val="-2"/>
        </w:rPr>
        <w:t xml:space="preserve"> </w:t>
      </w:r>
      <w:r>
        <w:t>visti?</w:t>
      </w:r>
    </w:p>
    <w:p w14:paraId="658E1E9F" w14:textId="77777777" w:rsidR="00622C1E" w:rsidRDefault="00622C1E">
      <w:pPr>
        <w:pStyle w:val="BodyText"/>
        <w:spacing w:before="11"/>
        <w:ind w:left="0"/>
        <w:rPr>
          <w:sz w:val="23"/>
        </w:rPr>
      </w:pPr>
    </w:p>
    <w:p w14:paraId="1839A643" w14:textId="77777777" w:rsidR="00622C1E" w:rsidRDefault="009E39A6">
      <w:pPr>
        <w:pStyle w:val="Heading1"/>
      </w:pPr>
      <w:r>
        <w:t>IN COPPIA.</w:t>
      </w:r>
    </w:p>
    <w:p w14:paraId="76AC0C69" w14:textId="77777777" w:rsidR="00622C1E" w:rsidRDefault="009E39A6">
      <w:pPr>
        <w:pStyle w:val="BodyText"/>
        <w:spacing w:before="182"/>
      </w:pPr>
      <w:r>
        <w:t xml:space="preserve">I pronomi personali complemento possono essere usati in coppia, ma con </w:t>
      </w:r>
      <w:r>
        <w:rPr>
          <w:b/>
        </w:rPr>
        <w:t>lo</w:t>
      </w:r>
      <w:r>
        <w:t xml:space="preserve">, </w:t>
      </w:r>
      <w:r>
        <w:rPr>
          <w:b/>
        </w:rPr>
        <w:t>la</w:t>
      </w:r>
      <w:r>
        <w:t xml:space="preserve">, </w:t>
      </w:r>
      <w:r>
        <w:rPr>
          <w:b/>
        </w:rPr>
        <w:t xml:space="preserve">li </w:t>
      </w:r>
      <w:r>
        <w:t xml:space="preserve">e </w:t>
      </w:r>
      <w:r>
        <w:rPr>
          <w:b/>
        </w:rPr>
        <w:t>ne</w:t>
      </w:r>
      <w:r>
        <w:t>, i pronomi</w:t>
      </w:r>
    </w:p>
    <w:p w14:paraId="41652190" w14:textId="77777777" w:rsidR="00622C1E" w:rsidRDefault="009E39A6">
      <w:pPr>
        <w:spacing w:before="25"/>
        <w:ind w:left="112"/>
        <w:rPr>
          <w:sz w:val="24"/>
        </w:rPr>
      </w:pPr>
      <w:r>
        <w:rPr>
          <w:b/>
          <w:sz w:val="24"/>
        </w:rPr>
        <w:t>mi</w:t>
      </w:r>
      <w:r>
        <w:rPr>
          <w:sz w:val="24"/>
        </w:rPr>
        <w:t xml:space="preserve">, </w:t>
      </w:r>
      <w:r>
        <w:rPr>
          <w:b/>
          <w:sz w:val="24"/>
        </w:rPr>
        <w:t>ti</w:t>
      </w:r>
      <w:r>
        <w:rPr>
          <w:sz w:val="24"/>
        </w:rPr>
        <w:t xml:space="preserve">, </w:t>
      </w:r>
      <w:r>
        <w:rPr>
          <w:b/>
          <w:sz w:val="24"/>
        </w:rPr>
        <w:t>si</w:t>
      </w:r>
      <w:r>
        <w:rPr>
          <w:sz w:val="24"/>
        </w:rPr>
        <w:t xml:space="preserve">, </w:t>
      </w:r>
      <w:r>
        <w:rPr>
          <w:b/>
          <w:sz w:val="24"/>
        </w:rPr>
        <w:t>ci</w:t>
      </w:r>
      <w:r>
        <w:rPr>
          <w:sz w:val="24"/>
        </w:rPr>
        <w:t xml:space="preserve">, </w:t>
      </w:r>
      <w:r>
        <w:rPr>
          <w:b/>
          <w:sz w:val="24"/>
        </w:rPr>
        <w:t>vi</w:t>
      </w:r>
      <w:r>
        <w:rPr>
          <w:sz w:val="24"/>
        </w:rPr>
        <w:t xml:space="preserve">, diventano </w:t>
      </w:r>
      <w:r>
        <w:rPr>
          <w:b/>
          <w:sz w:val="24"/>
        </w:rPr>
        <w:t>me</w:t>
      </w:r>
      <w:r>
        <w:rPr>
          <w:sz w:val="24"/>
        </w:rPr>
        <w:t xml:space="preserve">, </w:t>
      </w:r>
      <w:r>
        <w:rPr>
          <w:b/>
          <w:sz w:val="24"/>
        </w:rPr>
        <w:t>te</w:t>
      </w:r>
      <w:r>
        <w:rPr>
          <w:sz w:val="24"/>
        </w:rPr>
        <w:t xml:space="preserve">, </w:t>
      </w:r>
      <w:r>
        <w:rPr>
          <w:b/>
          <w:sz w:val="24"/>
        </w:rPr>
        <w:t>se</w:t>
      </w:r>
      <w:r>
        <w:rPr>
          <w:sz w:val="24"/>
        </w:rPr>
        <w:t xml:space="preserve">, </w:t>
      </w:r>
      <w:r>
        <w:rPr>
          <w:b/>
          <w:sz w:val="24"/>
        </w:rPr>
        <w:t>ce</w:t>
      </w:r>
      <w:r>
        <w:rPr>
          <w:sz w:val="24"/>
        </w:rPr>
        <w:t xml:space="preserve">, </w:t>
      </w:r>
      <w:r>
        <w:rPr>
          <w:b/>
          <w:sz w:val="24"/>
        </w:rPr>
        <w:t>ve</w:t>
      </w:r>
      <w:r>
        <w:rPr>
          <w:sz w:val="24"/>
        </w:rPr>
        <w:t>.</w:t>
      </w:r>
    </w:p>
    <w:p w14:paraId="5FC5703F" w14:textId="77777777" w:rsidR="00622C1E" w:rsidRDefault="009E39A6">
      <w:pPr>
        <w:spacing w:before="23"/>
        <w:ind w:left="112"/>
        <w:rPr>
          <w:sz w:val="24"/>
        </w:rPr>
      </w:pPr>
      <w:r>
        <w:rPr>
          <w:sz w:val="24"/>
        </w:rPr>
        <w:t xml:space="preserve">Il pronome </w:t>
      </w:r>
      <w:r>
        <w:rPr>
          <w:b/>
          <w:sz w:val="24"/>
        </w:rPr>
        <w:t>gli</w:t>
      </w:r>
      <w:r>
        <w:rPr>
          <w:sz w:val="24"/>
        </w:rPr>
        <w:t xml:space="preserve">, a volte, si unisce a </w:t>
      </w:r>
      <w:r>
        <w:rPr>
          <w:b/>
          <w:sz w:val="24"/>
        </w:rPr>
        <w:t>lo</w:t>
      </w:r>
      <w:r>
        <w:rPr>
          <w:sz w:val="24"/>
        </w:rPr>
        <w:t xml:space="preserve">, </w:t>
      </w:r>
      <w:r>
        <w:rPr>
          <w:b/>
          <w:sz w:val="24"/>
        </w:rPr>
        <w:t>la</w:t>
      </w:r>
      <w:r>
        <w:rPr>
          <w:sz w:val="24"/>
        </w:rPr>
        <w:t xml:space="preserve">, </w:t>
      </w:r>
      <w:r>
        <w:rPr>
          <w:b/>
          <w:sz w:val="24"/>
        </w:rPr>
        <w:t>li</w:t>
      </w:r>
      <w:r>
        <w:rPr>
          <w:sz w:val="24"/>
        </w:rPr>
        <w:t xml:space="preserve">, </w:t>
      </w:r>
      <w:r>
        <w:rPr>
          <w:b/>
          <w:sz w:val="24"/>
        </w:rPr>
        <w:t>le</w:t>
      </w:r>
      <w:r>
        <w:rPr>
          <w:sz w:val="24"/>
        </w:rPr>
        <w:t xml:space="preserve">, </w:t>
      </w:r>
      <w:r>
        <w:rPr>
          <w:b/>
          <w:sz w:val="24"/>
        </w:rPr>
        <w:t xml:space="preserve">ne </w:t>
      </w:r>
      <w:r>
        <w:rPr>
          <w:sz w:val="24"/>
        </w:rPr>
        <w:t xml:space="preserve">diventando </w:t>
      </w:r>
      <w:r>
        <w:rPr>
          <w:b/>
          <w:sz w:val="24"/>
        </w:rPr>
        <w:t>glielo</w:t>
      </w:r>
      <w:r>
        <w:rPr>
          <w:sz w:val="24"/>
        </w:rPr>
        <w:t xml:space="preserve">, </w:t>
      </w:r>
      <w:r>
        <w:rPr>
          <w:b/>
          <w:sz w:val="24"/>
        </w:rPr>
        <w:t>gliela</w:t>
      </w:r>
      <w:r>
        <w:rPr>
          <w:sz w:val="24"/>
        </w:rPr>
        <w:t xml:space="preserve">, </w:t>
      </w:r>
      <w:r>
        <w:rPr>
          <w:b/>
          <w:sz w:val="24"/>
        </w:rPr>
        <w:t>glieli</w:t>
      </w:r>
      <w:r>
        <w:rPr>
          <w:sz w:val="24"/>
        </w:rPr>
        <w:t xml:space="preserve">, </w:t>
      </w:r>
      <w:r>
        <w:rPr>
          <w:b/>
          <w:sz w:val="24"/>
        </w:rPr>
        <w:t>gliele</w:t>
      </w:r>
      <w:r>
        <w:rPr>
          <w:sz w:val="24"/>
        </w:rPr>
        <w:t xml:space="preserve">, </w:t>
      </w:r>
      <w:r>
        <w:rPr>
          <w:b/>
          <w:sz w:val="24"/>
        </w:rPr>
        <w:t>gliene</w:t>
      </w:r>
      <w:r>
        <w:rPr>
          <w:sz w:val="24"/>
        </w:rPr>
        <w:t>.</w:t>
      </w:r>
    </w:p>
    <w:p w14:paraId="3470000C" w14:textId="77777777" w:rsidR="00622C1E" w:rsidRDefault="00622C1E">
      <w:pPr>
        <w:pStyle w:val="BodyText"/>
        <w:ind w:left="0"/>
      </w:pPr>
    </w:p>
    <w:p w14:paraId="47BE9A0F" w14:textId="77777777" w:rsidR="00622C1E" w:rsidRDefault="009E39A6">
      <w:pPr>
        <w:pStyle w:val="Heading2"/>
        <w:spacing w:before="206"/>
      </w:pPr>
      <w:r>
        <w:t>INSERISCILI AL POSTO GIUSTO.</w:t>
      </w:r>
    </w:p>
    <w:p w14:paraId="76291926" w14:textId="77777777" w:rsidR="00622C1E" w:rsidRDefault="009E39A6">
      <w:pPr>
        <w:pStyle w:val="BodyText"/>
        <w:tabs>
          <w:tab w:val="left" w:leader="dot" w:pos="5297"/>
        </w:tabs>
        <w:spacing w:before="183"/>
      </w:pPr>
      <w:r>
        <w:t>. Lì ci sono i croccantini per il gatto.</w:t>
      </w:r>
      <w:r>
        <w:rPr>
          <w:spacing w:val="-16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fame,</w:t>
      </w:r>
      <w:r>
        <w:rPr>
          <w:rFonts w:ascii="Times New Roman" w:hAnsi="Times New Roman"/>
        </w:rPr>
        <w:tab/>
      </w:r>
      <w:r>
        <w:t>dai un</w:t>
      </w:r>
      <w:r>
        <w:rPr>
          <w:spacing w:val="-1"/>
        </w:rPr>
        <w:t xml:space="preserve"> </w:t>
      </w:r>
      <w:r>
        <w:t>po’?</w:t>
      </w:r>
    </w:p>
    <w:p w14:paraId="21B6AFA2" w14:textId="77777777" w:rsidR="00622C1E" w:rsidRDefault="009E39A6">
      <w:pPr>
        <w:pStyle w:val="BodyText"/>
        <w:tabs>
          <w:tab w:val="left" w:leader="dot" w:pos="4820"/>
        </w:tabs>
        <w:spacing w:before="23"/>
      </w:pPr>
      <w:r>
        <w:t>. Gli ho detto che la borsa mi</w:t>
      </w:r>
      <w:r>
        <w:rPr>
          <w:spacing w:val="-11"/>
        </w:rPr>
        <w:t xml:space="preserve"> </w:t>
      </w:r>
      <w:r>
        <w:t>piace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</w:rPr>
        <w:tab/>
      </w:r>
      <w:r>
        <w:t>regalerà di</w:t>
      </w:r>
      <w:r>
        <w:rPr>
          <w:spacing w:val="-1"/>
        </w:rPr>
        <w:t xml:space="preserve"> </w:t>
      </w:r>
      <w:r>
        <w:t>certo.</w:t>
      </w:r>
    </w:p>
    <w:p w14:paraId="787C91D2" w14:textId="77777777" w:rsidR="00622C1E" w:rsidRDefault="009E39A6">
      <w:pPr>
        <w:pStyle w:val="BodyText"/>
        <w:tabs>
          <w:tab w:val="left" w:leader="dot" w:pos="4333"/>
        </w:tabs>
        <w:spacing w:before="24"/>
      </w:pPr>
      <w:r>
        <w:t>. Carlo mi ha prestato la</w:t>
      </w:r>
      <w:r>
        <w:rPr>
          <w:spacing w:val="-12"/>
        </w:rPr>
        <w:t xml:space="preserve"> </w:t>
      </w:r>
      <w:r>
        <w:t>penna</w:t>
      </w:r>
      <w:r>
        <w:rPr>
          <w:spacing w:val="-1"/>
        </w:rPr>
        <w:t xml:space="preserve"> </w:t>
      </w:r>
      <w:r>
        <w:t>e</w:t>
      </w:r>
      <w:r>
        <w:rPr>
          <w:rFonts w:ascii="Times New Roman" w:hAnsi="Times New Roman"/>
        </w:rPr>
        <w:tab/>
      </w:r>
      <w:r>
        <w:t>restituirò quando avrò finito i</w:t>
      </w:r>
      <w:r>
        <w:rPr>
          <w:spacing w:val="-8"/>
        </w:rPr>
        <w:t xml:space="preserve"> </w:t>
      </w:r>
      <w:r>
        <w:t>compiti.</w:t>
      </w:r>
    </w:p>
    <w:p w14:paraId="5DF3196D" w14:textId="77777777" w:rsidR="00622C1E" w:rsidRDefault="009E39A6">
      <w:pPr>
        <w:pStyle w:val="BodyText"/>
        <w:tabs>
          <w:tab w:val="left" w:leader="dot" w:pos="3728"/>
        </w:tabs>
        <w:spacing w:before="24"/>
      </w:pPr>
      <w:r>
        <w:t>. Ti piacciono i</w:t>
      </w:r>
      <w:r>
        <w:rPr>
          <w:spacing w:val="-8"/>
        </w:rPr>
        <w:t xml:space="preserve"> </w:t>
      </w:r>
      <w:r>
        <w:t>suoi</w:t>
      </w:r>
      <w:r>
        <w:rPr>
          <w:spacing w:val="-4"/>
        </w:rPr>
        <w:t xml:space="preserve"> </w:t>
      </w:r>
      <w:r>
        <w:t>guanti?</w:t>
      </w:r>
      <w:r>
        <w:rPr>
          <w:rFonts w:ascii="Times New Roman"/>
        </w:rPr>
        <w:tab/>
      </w:r>
      <w:r>
        <w:t>ho regalati</w:t>
      </w:r>
      <w:r>
        <w:rPr>
          <w:spacing w:val="-1"/>
        </w:rPr>
        <w:t xml:space="preserve"> </w:t>
      </w:r>
      <w:r>
        <w:t>io.</w:t>
      </w:r>
    </w:p>
    <w:p w14:paraId="5223596A" w14:textId="77777777" w:rsidR="00622C1E" w:rsidRDefault="009E39A6">
      <w:pPr>
        <w:pStyle w:val="BodyText"/>
        <w:tabs>
          <w:tab w:val="left" w:leader="dot" w:pos="3860"/>
        </w:tabs>
        <w:spacing w:before="21"/>
      </w:pPr>
      <w:r>
        <w:t>. Non è il</w:t>
      </w:r>
      <w:r>
        <w:rPr>
          <w:spacing w:val="-10"/>
        </w:rPr>
        <w:t xml:space="preserve"> </w:t>
      </w:r>
      <w:r>
        <w:t>momento giusto.</w:t>
      </w:r>
      <w:r>
        <w:rPr>
          <w:rFonts w:ascii="Times New Roman" w:hAnsi="Times New Roman"/>
        </w:rPr>
        <w:tab/>
      </w:r>
      <w:r>
        <w:t>parlerò più tardi con</w:t>
      </w:r>
      <w:r>
        <w:rPr>
          <w:spacing w:val="-2"/>
        </w:rPr>
        <w:t xml:space="preserve"> </w:t>
      </w:r>
      <w:r>
        <w:t>calma.</w:t>
      </w:r>
    </w:p>
    <w:p w14:paraId="312A2A26" w14:textId="77777777" w:rsidR="00622C1E" w:rsidRDefault="009E39A6">
      <w:pPr>
        <w:pStyle w:val="BodyText"/>
        <w:tabs>
          <w:tab w:val="left" w:leader="dot" w:pos="2645"/>
        </w:tabs>
        <w:spacing w:before="24"/>
      </w:pPr>
      <w:r>
        <w:t>. Se</w:t>
      </w:r>
      <w:r>
        <w:rPr>
          <w:spacing w:val="-2"/>
        </w:rPr>
        <w:t xml:space="preserve"> </w:t>
      </w:r>
      <w:r>
        <w:t>ne volete,</w:t>
      </w:r>
      <w:r>
        <w:rPr>
          <w:rFonts w:ascii="Times New Roman" w:hAnsi="Times New Roman"/>
        </w:rPr>
        <w:tab/>
      </w:r>
      <w:r>
        <w:t>darò un poco.</w:t>
      </w:r>
    </w:p>
    <w:sectPr w:rsidR="00622C1E">
      <w:footerReference w:type="default" r:id="rId6"/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A527B" w14:textId="77777777" w:rsidR="00AF6159" w:rsidRDefault="00AF6159" w:rsidP="00DB6B48">
      <w:r>
        <w:separator/>
      </w:r>
    </w:p>
  </w:endnote>
  <w:endnote w:type="continuationSeparator" w:id="0">
    <w:p w14:paraId="0F5882DE" w14:textId="77777777" w:rsidR="00AF6159" w:rsidRDefault="00AF6159" w:rsidP="00DB6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160E" w14:textId="77777777" w:rsidR="00950BD1" w:rsidRDefault="00950BD1" w:rsidP="00950BD1">
    <w:pPr>
      <w:pStyle w:val="Footer"/>
      <w:jc w:val="center"/>
    </w:pPr>
    <w:r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91F2" w14:textId="77777777" w:rsidR="00AF6159" w:rsidRDefault="00AF6159" w:rsidP="00DB6B48">
      <w:r>
        <w:separator/>
      </w:r>
    </w:p>
  </w:footnote>
  <w:footnote w:type="continuationSeparator" w:id="0">
    <w:p w14:paraId="592F642E" w14:textId="77777777" w:rsidR="00AF6159" w:rsidRDefault="00AF6159" w:rsidP="00DB6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C1E"/>
    <w:rsid w:val="00622C1E"/>
    <w:rsid w:val="00950BD1"/>
    <w:rsid w:val="009E39A6"/>
    <w:rsid w:val="00AF6159"/>
    <w:rsid w:val="00DB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CCA90"/>
  <w15:docId w15:val="{A595261F-BC1E-4C41-8BF9-1930959C8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DB6B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6B48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DB6B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6B48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